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92C7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85663">
        <w:t>55154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0C8511E0" w14:textId="77777777" w:rsidTr="007E0834">
        <w:trPr>
          <w:trHeight w:val="927"/>
        </w:trPr>
        <w:tc>
          <w:tcPr>
            <w:tcW w:w="4590" w:type="dxa"/>
          </w:tcPr>
          <w:bookmarkStart w:id="2" w:name="DocumentStyle"/>
          <w:p w14:paraId="5BECB3E2" w14:textId="77777777" w:rsidR="00E710D3" w:rsidRPr="00E710D3" w:rsidRDefault="00AF5AA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6CA614CEF7C494F890F000458B5AFF6"/>
                </w:placeholder>
                <w15:appearance w15:val="hidden"/>
              </w:sdtPr>
              <w:sdtEndPr/>
              <w:sdtContent>
                <w:r w:rsidR="00D85663">
                  <w:rPr>
                    <w:b/>
                    <w:caps/>
                    <w:szCs w:val="20"/>
                  </w:rPr>
                  <w:t>APPLICATION OF CITY OF PHARR TO AMEND ITS CERTIFICATE OF CONVENIENCE AND NECESSITY IN HILDALGO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2BDCBE8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443ED9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2BF42E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8437163" w14:textId="77777777" w:rsidR="00DA790F" w:rsidRPr="008647EB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E61B34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27ECE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7B9588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80B7D0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1BC7D69A" w14:textId="1326A00F" w:rsidR="00DA790F" w:rsidRPr="008647EB" w:rsidRDefault="00685FA0" w:rsidP="008C04AB">
      <w:pPr>
        <w:pStyle w:val="CaseCaption"/>
      </w:pPr>
      <w:r w:rsidRPr="00685FA0">
        <w:t xml:space="preserve">COMMISSION STAFF’S </w:t>
      </w:r>
      <w:r w:rsidR="00D661D9">
        <w:t xml:space="preserve">SUPPLEMENTAL </w:t>
      </w:r>
      <w:r w:rsidRPr="00685FA0">
        <w:t>RECOMMENDATION ON ADMINISTRATIVE COMPLETENESS</w:t>
      </w:r>
      <w:r w:rsidR="007423DF">
        <w:t xml:space="preserve"> AND NOTICE</w:t>
      </w:r>
      <w:r w:rsidRPr="00685FA0">
        <w:t xml:space="preserve"> AND PROPOSED PROCEDURAL SCHEDULE</w:t>
      </w:r>
    </w:p>
    <w:p w14:paraId="5C8084BF" w14:textId="3DDBBB3B" w:rsidR="00685FA0" w:rsidRDefault="002548D1" w:rsidP="00685FA0">
      <w:pPr>
        <w:pStyle w:val="Paragraph"/>
        <w:rPr>
          <w:iCs/>
        </w:rPr>
      </w:pPr>
      <w:r>
        <w:t xml:space="preserve">On June 16, 2023, the City of Pharr (Pharr) filed an application to amend its </w:t>
      </w:r>
      <w:r w:rsidR="00677B52">
        <w:t xml:space="preserve">Certificate </w:t>
      </w:r>
      <w:r>
        <w:t xml:space="preserve">of </w:t>
      </w:r>
      <w:r w:rsidR="00677B52">
        <w:t>C</w:t>
      </w:r>
      <w:r>
        <w:t xml:space="preserve">onvenience and </w:t>
      </w:r>
      <w:r w:rsidR="00677B52">
        <w:t>N</w:t>
      </w:r>
      <w:r>
        <w:t>ecessity (CCN)</w:t>
      </w:r>
      <w:r w:rsidR="00677B52">
        <w:t xml:space="preserve"> No. 20643</w:t>
      </w:r>
      <w:r>
        <w:t xml:space="preserve"> in Hidalgo County</w:t>
      </w:r>
      <w:r w:rsidR="00677B52">
        <w:t xml:space="preserve"> </w:t>
      </w:r>
      <w:r w:rsidR="00677B52" w:rsidRPr="004B6CEF">
        <w:t>under Texas Water Code (TWC) §§ 13.242 through 13.250 and 16 Texas Administrative Code (TAC) §§ 24.225 through 24.237</w:t>
      </w:r>
      <w:r>
        <w:t xml:space="preserve">. Pharr </w:t>
      </w:r>
      <w:r w:rsidR="00685FA0" w:rsidRPr="00396C37">
        <w:rPr>
          <w:iCs/>
        </w:rPr>
        <w:t xml:space="preserve">filed supplemental information on </w:t>
      </w:r>
      <w:r>
        <w:rPr>
          <w:iCs/>
        </w:rPr>
        <w:t>September 6 and 21</w:t>
      </w:r>
      <w:r w:rsidR="00396C37">
        <w:rPr>
          <w:iCs/>
        </w:rPr>
        <w:t>, 2023</w:t>
      </w:r>
      <w:r w:rsidR="00685FA0" w:rsidRPr="00613E1F">
        <w:rPr>
          <w:iCs/>
        </w:rPr>
        <w:t>.</w:t>
      </w:r>
    </w:p>
    <w:p w14:paraId="49717312" w14:textId="28893C9A" w:rsidR="00F54DF7" w:rsidRDefault="00F54DF7" w:rsidP="00D71702">
      <w:pPr>
        <w:pStyle w:val="Paragraph"/>
      </w:pPr>
      <w:r>
        <w:rPr>
          <w:iCs/>
        </w:rPr>
        <w:t xml:space="preserve">On </w:t>
      </w:r>
      <w:r w:rsidR="00396C37">
        <w:rPr>
          <w:iCs/>
        </w:rPr>
        <w:t>August 17,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396C37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D71702">
        <w:t xml:space="preserve">file </w:t>
      </w:r>
      <w:r w:rsidR="00396C37">
        <w:t>its supplemental recommendation regarding the administrative completeness of the application, along with a proposed procedural schedule</w:t>
      </w:r>
      <w:r w:rsidR="007423DF">
        <w:t>, if appropriate,</w:t>
      </w:r>
      <w:r w:rsidR="00396C37">
        <w:t xml:space="preserve"> </w:t>
      </w:r>
      <w:r>
        <w:t xml:space="preserve">by </w:t>
      </w:r>
      <w:r w:rsidR="00396C37">
        <w:t>October 9, 2023</w:t>
      </w:r>
      <w:r>
        <w:t>. Therefore, this pleading is timely filed.</w:t>
      </w:r>
    </w:p>
    <w:p w14:paraId="774164E2" w14:textId="77777777" w:rsidR="00685FA0" w:rsidRDefault="00685FA0" w:rsidP="007E0834">
      <w:pPr>
        <w:pStyle w:val="Heading1"/>
        <w:tabs>
          <w:tab w:val="clear" w:pos="1440"/>
        </w:tabs>
        <w:ind w:left="0" w:right="0"/>
      </w:pPr>
      <w:r>
        <w:t>ADMINISTRATIVE COMPLETENESS</w:t>
      </w:r>
    </w:p>
    <w:p w14:paraId="22C81D8D" w14:textId="31AAA8D1" w:rsidR="00685FA0" w:rsidRDefault="00D85663" w:rsidP="00685FA0">
      <w:pPr>
        <w:pStyle w:val="Paragraph"/>
      </w:pPr>
      <w:r w:rsidRPr="00144CB2">
        <w:t xml:space="preserve">Staff has reviewed the </w:t>
      </w:r>
      <w:r w:rsidR="007423DF">
        <w:t xml:space="preserve">supplemented </w:t>
      </w:r>
      <w:r w:rsidRPr="00144CB2">
        <w:t xml:space="preserve">application </w:t>
      </w:r>
      <w:proofErr w:type="gramStart"/>
      <w:r w:rsidRPr="00144CB2">
        <w:t>and,</w:t>
      </w:r>
      <w:proofErr w:type="gramEnd"/>
      <w:r w:rsidRPr="00144CB2">
        <w:t xml:space="preserve"> as detailed in the attached memorand</w:t>
      </w:r>
      <w:r>
        <w:t>a</w:t>
      </w:r>
      <w:r w:rsidRPr="00144CB2">
        <w:t xml:space="preserve"> from </w:t>
      </w:r>
      <w:r>
        <w:t>Jolie Mathis</w:t>
      </w:r>
      <w:r w:rsidRPr="00144CB2">
        <w:t xml:space="preserve">, Infrastructure Division, </w:t>
      </w:r>
      <w:r>
        <w:t>and Fred Bednarski, III, Rate Regulation Division,</w:t>
      </w:r>
      <w:r w:rsidR="00685FA0" w:rsidRPr="00613E1F">
        <w:t xml:space="preserve"> recommends that the application is administratively complete. Staff’s recommendation on administrative completeness is not a comment on the merits of the application</w:t>
      </w:r>
      <w:r w:rsidR="007E0834">
        <w:t>.</w:t>
      </w:r>
    </w:p>
    <w:p w14:paraId="2E2ECE25" w14:textId="77777777" w:rsidR="00685FA0" w:rsidRDefault="00685FA0" w:rsidP="007E0834">
      <w:pPr>
        <w:pStyle w:val="Heading1"/>
        <w:tabs>
          <w:tab w:val="clear" w:pos="1440"/>
        </w:tabs>
        <w:ind w:left="0" w:right="0"/>
      </w:pPr>
      <w:r>
        <w:t>NOTICE</w:t>
      </w:r>
    </w:p>
    <w:p w14:paraId="54A732E3" w14:textId="3AE81CCD" w:rsidR="00685FA0" w:rsidRDefault="00685FA0" w:rsidP="00685FA0">
      <w:pPr>
        <w:pStyle w:val="Paragraph"/>
      </w:pPr>
      <w:r>
        <w:t xml:space="preserve">At this time, Staff recommends that </w:t>
      </w:r>
      <w:r w:rsidR="00396C37">
        <w:t xml:space="preserve">Pharr </w:t>
      </w:r>
      <w:r>
        <w:t xml:space="preserve">proceed with providing public notice to all landowners, neighboring utilities, political subdivisions, and other persons listed in the attached memorandum </w:t>
      </w:r>
      <w:r w:rsidR="007423DF">
        <w:t xml:space="preserve">by </w:t>
      </w:r>
      <w:r>
        <w:t xml:space="preserve">using the notice form provided by </w:t>
      </w:r>
      <w:r w:rsidRPr="00396C37">
        <w:t>Ms</w:t>
      </w:r>
      <w:r w:rsidR="00396C37" w:rsidRPr="00396C37">
        <w:t>. Mathis</w:t>
      </w:r>
      <w:r w:rsidRPr="00396C37">
        <w:t xml:space="preserve">. Along with each individual notice, Staff recommends that </w:t>
      </w:r>
      <w:r w:rsidR="00396C37" w:rsidRPr="00396C37">
        <w:t xml:space="preserve">Pharr </w:t>
      </w:r>
      <w:r w:rsidRPr="00396C37">
        <w:t xml:space="preserve">provide an accurate map delineating the requested service area. Staff further recommends that </w:t>
      </w:r>
      <w:r w:rsidR="00396C37" w:rsidRPr="00396C37">
        <w:t xml:space="preserve">Pharr </w:t>
      </w:r>
      <w:r w:rsidRPr="00396C37">
        <w:t xml:space="preserve">publish notice of the application for two consecutive weeks in a newspaper of general circulation in </w:t>
      </w:r>
      <w:r w:rsidR="00396C37" w:rsidRPr="00396C37">
        <w:t>Hidalgo</w:t>
      </w:r>
      <w:r w:rsidRPr="00396C37">
        <w:t xml:space="preserve"> County.</w:t>
      </w:r>
    </w:p>
    <w:p w14:paraId="2D581950" w14:textId="0C117328" w:rsidR="00685FA0" w:rsidRDefault="00685FA0" w:rsidP="00685FA0">
      <w:pPr>
        <w:pStyle w:val="Paragraph"/>
      </w:pPr>
      <w:r>
        <w:t xml:space="preserve">Once notice has been provided, Staff recommends that </w:t>
      </w:r>
      <w:r w:rsidR="00396C37">
        <w:t xml:space="preserve">Pharr </w:t>
      </w:r>
      <w:r>
        <w:t xml:space="preserve">file proof of notice as described in the attached memorandum, including an affidavit specifying the name and address of </w:t>
      </w:r>
      <w:r>
        <w:lastRenderedPageBreak/>
        <w:t xml:space="preserve">every person and entity to whom notice was provided, the date that the notice was provided, and a copy of the map provided with the notice. </w:t>
      </w:r>
      <w:r w:rsidR="00396C37">
        <w:t xml:space="preserve">Pharr </w:t>
      </w:r>
      <w:r>
        <w:t xml:space="preserve">should also provide a completed publisher’s affidavit and a copy of the newspaper </w:t>
      </w:r>
      <w:r w:rsidR="003744C0">
        <w:t>tear sheets</w:t>
      </w:r>
      <w:r>
        <w:t xml:space="preserve"> demonstrating publication. Finally, Staff recommends that </w:t>
      </w:r>
      <w:r w:rsidR="00396C37">
        <w:t xml:space="preserve">Pharr </w:t>
      </w:r>
      <w:r>
        <w:t>use the attached notices and affidavits to meet these requirements.</w:t>
      </w:r>
    </w:p>
    <w:p w14:paraId="27CFECA7" w14:textId="77777777" w:rsidR="007E0834" w:rsidRPr="00FE5A24" w:rsidRDefault="007E0834" w:rsidP="007E0834">
      <w:pPr>
        <w:pStyle w:val="Paragraph"/>
        <w:spacing w:line="240" w:lineRule="auto"/>
      </w:pPr>
    </w:p>
    <w:p w14:paraId="6EB68D4B" w14:textId="77777777" w:rsidR="00685FA0" w:rsidRDefault="00685FA0" w:rsidP="007E0834">
      <w:pPr>
        <w:pStyle w:val="Heading1"/>
        <w:tabs>
          <w:tab w:val="clear" w:pos="1440"/>
        </w:tabs>
        <w:ind w:left="0" w:right="0"/>
      </w:pPr>
      <w:r>
        <w:t>PROCEDURAL SCHEDULE</w:t>
      </w:r>
    </w:p>
    <w:p w14:paraId="6C577326" w14:textId="7FB9F506" w:rsidR="00685FA0" w:rsidRDefault="005A72D2" w:rsidP="00685FA0">
      <w:pPr>
        <w:pStyle w:val="Paragraph"/>
      </w:pPr>
      <w:r>
        <w:t xml:space="preserve">As </w:t>
      </w:r>
      <w:r w:rsidR="00685FA0" w:rsidRPr="00613E1F">
        <w:t xml:space="preserve">Staff </w:t>
      </w:r>
      <w:r>
        <w:t xml:space="preserve">now </w:t>
      </w:r>
      <w:r w:rsidR="00685FA0" w:rsidRPr="00613E1F">
        <w:t xml:space="preserve">recommends the </w:t>
      </w:r>
      <w:r>
        <w:t xml:space="preserve">supplemented </w:t>
      </w:r>
      <w:r w:rsidR="00685FA0" w:rsidRPr="00613E1F">
        <w:t>application be found administratively complete</w:t>
      </w:r>
      <w:r>
        <w:t xml:space="preserve">, </w:t>
      </w:r>
      <w:r w:rsidR="00685FA0" w:rsidRPr="00613E1F">
        <w:t xml:space="preserve">Staff </w:t>
      </w:r>
      <w:r w:rsidR="007E0834" w:rsidRPr="00613E1F">
        <w:t>propose</w:t>
      </w:r>
      <w:r>
        <w:t>s</w:t>
      </w:r>
      <w:r w:rsidR="00685FA0" w:rsidRPr="00613E1F">
        <w:t xml:space="preserve">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685FA0" w:rsidRPr="00613E1F" w14:paraId="2A60E4C3" w14:textId="77777777" w:rsidTr="00A026B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71E97136" w14:textId="77777777" w:rsidR="00685FA0" w:rsidRPr="00613E1F" w:rsidRDefault="00685FA0" w:rsidP="00685FA0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613E1F">
              <w:rPr>
                <w:b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23A920ED" w14:textId="77777777" w:rsidR="00685FA0" w:rsidRPr="00613E1F" w:rsidRDefault="00685FA0" w:rsidP="00685FA0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613E1F">
              <w:rPr>
                <w:b/>
                <w:szCs w:val="20"/>
              </w:rPr>
              <w:t>Date</w:t>
            </w:r>
          </w:p>
        </w:tc>
      </w:tr>
      <w:tr w:rsidR="00685FA0" w:rsidRPr="00613E1F" w14:paraId="291C6D29" w14:textId="77777777" w:rsidTr="007E0834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6234DD50" w14:textId="4FD1D760" w:rsidR="00685FA0" w:rsidRPr="00613E1F" w:rsidRDefault="00685FA0" w:rsidP="00685FA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 w:rsidRPr="00613E1F">
              <w:rPr>
                <w:rFonts w:eastAsia="Calibri"/>
              </w:rPr>
              <w:t xml:space="preserve">Deadline for </w:t>
            </w:r>
            <w:r w:rsidR="00396C37">
              <w:t>Pharr</w:t>
            </w:r>
            <w:r w:rsidR="00396C37" w:rsidRPr="00613E1F">
              <w:rPr>
                <w:rFonts w:eastAsia="Calibri"/>
              </w:rPr>
              <w:t xml:space="preserve"> </w:t>
            </w:r>
            <w:r w:rsidRPr="00613E1F">
              <w:rPr>
                <w:rFonts w:eastAsia="Calibri"/>
              </w:rPr>
              <w:t xml:space="preserve">to file with the Commission signed affidavits that the notice was given along with a copy of the notice and map sent to the affected parties and published </w:t>
            </w:r>
            <w:r w:rsidRPr="00613E1F">
              <w:t>in a newspaper of general circulation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11B230D" w14:textId="1BF9D327" w:rsidR="00685FA0" w:rsidRPr="00613E1F" w:rsidRDefault="009E42BB" w:rsidP="00685FA0">
            <w:pPr>
              <w:keepNext/>
              <w:spacing w:after="0" w:line="240" w:lineRule="auto"/>
              <w:ind w:firstLine="0"/>
              <w:jc w:val="center"/>
            </w:pPr>
            <w:r>
              <w:t xml:space="preserve">November </w:t>
            </w:r>
            <w:r w:rsidR="007423DF">
              <w:t>28</w:t>
            </w:r>
            <w:r>
              <w:t>, 2023</w:t>
            </w:r>
          </w:p>
        </w:tc>
      </w:tr>
      <w:tr w:rsidR="00685FA0" w:rsidRPr="00613E1F" w14:paraId="4012A0C9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29483A7" w14:textId="77777777" w:rsidR="00685FA0" w:rsidRPr="00613E1F" w:rsidRDefault="00685FA0" w:rsidP="00685FA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 w:rsidRPr="00613E1F">
              <w:rPr>
                <w:rFonts w:eastAsia="Calibri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68B7BA1" w14:textId="7763C55C" w:rsidR="00685FA0" w:rsidRPr="00613E1F" w:rsidRDefault="009E42BB" w:rsidP="00685FA0">
            <w:pPr>
              <w:keepNext/>
              <w:spacing w:after="0" w:line="240" w:lineRule="auto"/>
              <w:ind w:firstLine="0"/>
              <w:jc w:val="center"/>
            </w:pPr>
            <w:r>
              <w:t xml:space="preserve">December </w:t>
            </w:r>
            <w:r w:rsidR="005A72D2">
              <w:t>7</w:t>
            </w:r>
            <w:r>
              <w:t>, 2023</w:t>
            </w:r>
          </w:p>
        </w:tc>
      </w:tr>
      <w:tr w:rsidR="00685FA0" w:rsidRPr="00613E1F" w14:paraId="33147320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25AF1BEF" w14:textId="77777777" w:rsidR="00685FA0" w:rsidRPr="00613E1F" w:rsidRDefault="00685FA0" w:rsidP="00685FA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 w:rsidRPr="00613E1F">
              <w:rPr>
                <w:rFonts w:eastAsia="Calibri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9CF5C4B" w14:textId="77777777" w:rsidR="00685FA0" w:rsidRPr="00613E1F" w:rsidRDefault="00685FA0" w:rsidP="00685FA0">
            <w:pPr>
              <w:keepNext/>
              <w:spacing w:after="0" w:line="240" w:lineRule="auto"/>
              <w:ind w:firstLine="0"/>
              <w:jc w:val="center"/>
            </w:pPr>
            <w:r w:rsidRPr="00613E1F">
              <w:t>30 days after notice is issued</w:t>
            </w:r>
          </w:p>
        </w:tc>
      </w:tr>
    </w:tbl>
    <w:p w14:paraId="32917036" w14:textId="77777777" w:rsidR="00685FA0" w:rsidRPr="00FE5A24" w:rsidRDefault="00685FA0" w:rsidP="00685FA0">
      <w:pPr>
        <w:pStyle w:val="Paragraph"/>
        <w:spacing w:line="240" w:lineRule="auto"/>
        <w:ind w:firstLine="0"/>
      </w:pPr>
    </w:p>
    <w:p w14:paraId="108A9C70" w14:textId="77777777" w:rsidR="00685FA0" w:rsidRDefault="00685FA0" w:rsidP="007E0834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30A03FD8" w14:textId="6BC2D963" w:rsidR="00685FA0" w:rsidRDefault="00685FA0" w:rsidP="00685FA0">
      <w:pPr>
        <w:pStyle w:val="Paragraph"/>
      </w:pPr>
      <w:r w:rsidRPr="00613E1F">
        <w:t xml:space="preserve">For the reasons detailed above, Staff recommends that the </w:t>
      </w:r>
      <w:r w:rsidR="005A72D2">
        <w:t xml:space="preserve">supplemented </w:t>
      </w:r>
      <w:r w:rsidRPr="00613E1F">
        <w:t xml:space="preserve">application be found administratively complete, that </w:t>
      </w:r>
      <w:r w:rsidR="009E42BB">
        <w:t>Pharr</w:t>
      </w:r>
      <w:r w:rsidR="009E42BB" w:rsidRPr="00613E1F">
        <w:t xml:space="preserve"> </w:t>
      </w:r>
      <w:r w:rsidRPr="00613E1F">
        <w:t xml:space="preserve">be directed to provide notice as described </w:t>
      </w:r>
      <w:r w:rsidRPr="009E42BB">
        <w:t>in Ms</w:t>
      </w:r>
      <w:r w:rsidR="009E42BB" w:rsidRPr="009E42BB">
        <w:t>.</w:t>
      </w:r>
      <w:r w:rsidR="009E42BB">
        <w:t xml:space="preserve"> Mathis’</w:t>
      </w:r>
      <w:r w:rsidRPr="00613E1F">
        <w:t xml:space="preserve"> attached memorandum, and that the proposed procedural schedule be adopted. Staff respectfully requests the entry of an order consistent with these recommendations.</w:t>
      </w:r>
    </w:p>
    <w:p w14:paraId="356A0364" w14:textId="77777777" w:rsidR="00D85663" w:rsidRDefault="00D85663">
      <w:pPr>
        <w:spacing w:after="0" w:line="240" w:lineRule="auto"/>
        <w:ind w:firstLine="0"/>
        <w:jc w:val="left"/>
      </w:pPr>
      <w:r>
        <w:br w:type="page"/>
      </w:r>
    </w:p>
    <w:p w14:paraId="0EBDFC11" w14:textId="094B41DA" w:rsidR="00685FA0" w:rsidRDefault="00685FA0" w:rsidP="00685FA0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F5AA8">
        <w:rPr>
          <w:noProof/>
        </w:rPr>
        <w:t>October 9, 2023</w:t>
      </w:r>
      <w:r>
        <w:fldChar w:fldCharType="end"/>
      </w:r>
    </w:p>
    <w:p w14:paraId="297BCD4D" w14:textId="77777777" w:rsidR="00685FA0" w:rsidRDefault="00685FA0" w:rsidP="00685FA0">
      <w:pPr>
        <w:pStyle w:val="Paragraph"/>
        <w:keepNext/>
        <w:ind w:firstLine="0"/>
      </w:pPr>
    </w:p>
    <w:p w14:paraId="0D7FD480" w14:textId="77777777" w:rsidR="00685FA0" w:rsidRPr="00613E1F" w:rsidRDefault="00685FA0" w:rsidP="00685FA0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7C07D796" w14:textId="77777777" w:rsidR="00685FA0" w:rsidRPr="00613E1F" w:rsidRDefault="00685FA0" w:rsidP="00685FA0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53E69252" w14:textId="77777777" w:rsidR="00685FA0" w:rsidRPr="00613E1F" w:rsidRDefault="00685FA0" w:rsidP="00685FA0">
      <w:pPr>
        <w:keepNext/>
        <w:spacing w:after="0" w:line="240" w:lineRule="auto"/>
        <w:ind w:left="4320" w:firstLine="0"/>
        <w:rPr>
          <w:szCs w:val="20"/>
        </w:rPr>
      </w:pPr>
    </w:p>
    <w:p w14:paraId="2FF882FD" w14:textId="77777777" w:rsidR="00D85663" w:rsidRPr="007F42BD" w:rsidRDefault="00D85663" w:rsidP="00D85663">
      <w:pPr>
        <w:spacing w:after="0" w:line="240" w:lineRule="auto"/>
        <w:ind w:left="4320" w:firstLine="0"/>
        <w:rPr>
          <w:snapToGrid w:val="0"/>
          <w:szCs w:val="20"/>
        </w:rPr>
      </w:pPr>
      <w:r w:rsidRPr="007F42BD">
        <w:rPr>
          <w:snapToGrid w:val="0"/>
          <w:szCs w:val="20"/>
        </w:rPr>
        <w:t>Marisa Lopez Wagley</w:t>
      </w:r>
    </w:p>
    <w:p w14:paraId="6BC5E060" w14:textId="77777777" w:rsidR="00D85663" w:rsidRPr="007F42BD" w:rsidRDefault="00D85663" w:rsidP="00D85663">
      <w:pPr>
        <w:spacing w:after="0" w:line="240" w:lineRule="auto"/>
        <w:ind w:left="4320" w:firstLine="0"/>
        <w:rPr>
          <w:snapToGrid w:val="0"/>
          <w:szCs w:val="20"/>
        </w:rPr>
      </w:pPr>
      <w:r w:rsidRPr="007F42BD">
        <w:rPr>
          <w:snapToGrid w:val="0"/>
          <w:szCs w:val="20"/>
        </w:rPr>
        <w:t>Division Director</w:t>
      </w:r>
    </w:p>
    <w:p w14:paraId="05BDEF70" w14:textId="77777777" w:rsidR="00D85663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213DB31F" w14:textId="3F10E214" w:rsidR="00D85663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Andy Aus</w:t>
      </w:r>
    </w:p>
    <w:p w14:paraId="130BD9AC" w14:textId="4707929F" w:rsidR="00D85663" w:rsidRPr="007F42BD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Managing Attorney</w:t>
      </w:r>
    </w:p>
    <w:p w14:paraId="570D63A2" w14:textId="77777777" w:rsidR="00D85663" w:rsidRPr="007F42BD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37B4209C" w14:textId="77777777" w:rsidR="00D85663" w:rsidRPr="007F42BD" w:rsidRDefault="00D85663" w:rsidP="00D856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bookmarkStart w:id="3" w:name="_Hlk111030113"/>
      <w:r w:rsidRPr="007F42BD">
        <w:rPr>
          <w:szCs w:val="20"/>
          <w:u w:val="single"/>
        </w:rPr>
        <w:t>/s/ Dylan King</w:t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</w:p>
    <w:p w14:paraId="1453C396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 xml:space="preserve">Dylan King </w:t>
      </w:r>
    </w:p>
    <w:p w14:paraId="6C830CD5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State Bar No. 24131431</w:t>
      </w:r>
    </w:p>
    <w:p w14:paraId="7A90422F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1701 N. Congress Avenue</w:t>
      </w:r>
    </w:p>
    <w:p w14:paraId="0B47FA31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P.O. Box 13326</w:t>
      </w:r>
    </w:p>
    <w:p w14:paraId="6355D9AE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Austin, Texas 78711-3326</w:t>
      </w:r>
    </w:p>
    <w:p w14:paraId="6F8CC4AB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(512) 936-7299</w:t>
      </w:r>
    </w:p>
    <w:p w14:paraId="0661D9DF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(512) 936-7268 (facsimile)</w:t>
      </w:r>
    </w:p>
    <w:p w14:paraId="72EFFC54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bookmarkStart w:id="4" w:name="_Hlk118962347"/>
      <w:r w:rsidRPr="007F42BD">
        <w:rPr>
          <w:szCs w:val="20"/>
        </w:rPr>
        <w:t>Dylan.King@puc.texas.gov</w:t>
      </w:r>
    </w:p>
    <w:bookmarkEnd w:id="3"/>
    <w:bookmarkEnd w:id="4"/>
    <w:p w14:paraId="22A5CBA5" w14:textId="77777777" w:rsidR="00DA790F" w:rsidRDefault="00DA790F" w:rsidP="0051021C">
      <w:pPr>
        <w:pStyle w:val="Paragraph"/>
      </w:pPr>
    </w:p>
    <w:p w14:paraId="4D8230B0" w14:textId="77777777" w:rsidR="0059201D" w:rsidRPr="0051021C" w:rsidRDefault="0059201D" w:rsidP="0051021C">
      <w:pPr>
        <w:pStyle w:val="Paragraph"/>
      </w:pPr>
    </w:p>
    <w:p w14:paraId="1692AF2D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D85663" w:rsidRPr="00EF7381">
        <w:t>Docket</w:t>
      </w:r>
      <w:r w:rsidR="00D85663" w:rsidRPr="00D92C94">
        <w:t xml:space="preserve"> No</w:t>
      </w:r>
      <w:r w:rsidR="00D85663" w:rsidRPr="008647EB">
        <w:t>.</w:t>
      </w:r>
      <w:r w:rsidR="00D85663">
        <w:t xml:space="preserve"> 55154</w:t>
      </w:r>
      <w:r w:rsidR="00D85663" w:rsidRPr="00D8566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456FFA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89A8D3F" w14:textId="4600E09F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D71702">
        <w:t>ill be</w:t>
      </w:r>
      <w:r w:rsidRPr="00893EAC">
        <w:t xml:space="preserve"> provided to all parties of record via electronic mail on</w:t>
      </w:r>
      <w:r w:rsidR="00AC2322">
        <w:t xml:space="preserve"> </w:t>
      </w:r>
      <w:r w:rsidR="007E0834">
        <w:fldChar w:fldCharType="begin"/>
      </w:r>
      <w:r w:rsidR="007E0834">
        <w:instrText xml:space="preserve"> DATE \@ "MMMM d, yyyy" </w:instrText>
      </w:r>
      <w:r w:rsidR="007E0834">
        <w:fldChar w:fldCharType="separate"/>
      </w:r>
      <w:r w:rsidR="00AF5AA8">
        <w:rPr>
          <w:noProof/>
        </w:rPr>
        <w:t>October 9, 2023</w:t>
      </w:r>
      <w:r w:rsidR="007E0834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0C299317" w14:textId="77777777" w:rsidR="00685FA0" w:rsidRPr="008647EB" w:rsidRDefault="00685FA0" w:rsidP="00553B64">
      <w:pPr>
        <w:pStyle w:val="Paragraph"/>
        <w:keepNext/>
        <w:keepLines/>
      </w:pPr>
    </w:p>
    <w:p w14:paraId="5A75B931" w14:textId="77777777" w:rsidR="00D85663" w:rsidRPr="007F42BD" w:rsidRDefault="00D85663" w:rsidP="00D856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r w:rsidRPr="007F42BD">
        <w:rPr>
          <w:szCs w:val="20"/>
          <w:u w:val="single"/>
        </w:rPr>
        <w:t>/s/ Dylan King</w:t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</w:p>
    <w:p w14:paraId="705057CC" w14:textId="68850A95" w:rsidR="00DA790F" w:rsidRPr="00D85663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 xml:space="preserve">Dylan King </w:t>
      </w:r>
    </w:p>
    <w:sectPr w:rsidR="00DA790F" w:rsidRPr="00D85663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93111" w14:textId="77777777" w:rsidR="00AA3AC6" w:rsidRDefault="00AA3AC6">
      <w:pPr>
        <w:spacing w:after="0" w:line="240" w:lineRule="auto"/>
      </w:pPr>
      <w:r>
        <w:separator/>
      </w:r>
    </w:p>
  </w:endnote>
  <w:endnote w:type="continuationSeparator" w:id="0">
    <w:p w14:paraId="3D8598FB" w14:textId="77777777" w:rsidR="00AA3AC6" w:rsidRDefault="00AA3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5B0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622D6" w14:textId="77777777" w:rsidR="00071BFA" w:rsidRDefault="00071BFA" w:rsidP="008016FB">
    <w:pPr>
      <w:pStyle w:val="Footer"/>
    </w:pPr>
  </w:p>
  <w:p w14:paraId="50932DAE" w14:textId="77777777" w:rsidR="00071BFA" w:rsidRDefault="00071BFA" w:rsidP="008016FB"/>
  <w:p w14:paraId="394C400E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0ED4" w14:textId="77777777" w:rsidR="00D85663" w:rsidRDefault="00D856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5632A" w14:textId="77777777" w:rsidR="00D85663" w:rsidRDefault="00D85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EA8F" w14:textId="77777777" w:rsidR="00AA3AC6" w:rsidRDefault="00AA3AC6">
      <w:pPr>
        <w:spacing w:after="0" w:line="240" w:lineRule="auto"/>
      </w:pPr>
      <w:r>
        <w:separator/>
      </w:r>
    </w:p>
  </w:footnote>
  <w:footnote w:type="continuationSeparator" w:id="0">
    <w:p w14:paraId="580BECEC" w14:textId="77777777" w:rsidR="00AA3AC6" w:rsidRDefault="00AA3AC6">
      <w:pPr>
        <w:spacing w:after="0" w:line="240" w:lineRule="auto"/>
      </w:pPr>
      <w:r>
        <w:continuationSeparator/>
      </w:r>
    </w:p>
  </w:footnote>
  <w:footnote w:type="continuationNotice" w:id="1">
    <w:p w14:paraId="28D32445" w14:textId="77777777" w:rsidR="00AA3AC6" w:rsidRDefault="00AA3A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6E51" w14:textId="77777777" w:rsidR="00D85663" w:rsidRDefault="00D856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473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6CCC" w14:textId="77777777" w:rsidR="00D85663" w:rsidRDefault="00D85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77187367">
    <w:abstractNumId w:val="10"/>
  </w:num>
  <w:num w:numId="2" w16cid:durableId="85151561">
    <w:abstractNumId w:val="24"/>
  </w:num>
  <w:num w:numId="3" w16cid:durableId="78059574">
    <w:abstractNumId w:val="15"/>
  </w:num>
  <w:num w:numId="4" w16cid:durableId="1488742769">
    <w:abstractNumId w:val="12"/>
  </w:num>
  <w:num w:numId="5" w16cid:durableId="1369833934">
    <w:abstractNumId w:val="23"/>
  </w:num>
  <w:num w:numId="6" w16cid:durableId="1668708083">
    <w:abstractNumId w:val="22"/>
  </w:num>
  <w:num w:numId="7" w16cid:durableId="532154745">
    <w:abstractNumId w:val="16"/>
  </w:num>
  <w:num w:numId="8" w16cid:durableId="438260521">
    <w:abstractNumId w:val="17"/>
  </w:num>
  <w:num w:numId="9" w16cid:durableId="780879995">
    <w:abstractNumId w:val="20"/>
  </w:num>
  <w:num w:numId="10" w16cid:durableId="672072943">
    <w:abstractNumId w:val="21"/>
  </w:num>
  <w:num w:numId="11" w16cid:durableId="993099034">
    <w:abstractNumId w:val="13"/>
  </w:num>
  <w:num w:numId="12" w16cid:durableId="1200170097">
    <w:abstractNumId w:val="19"/>
  </w:num>
  <w:num w:numId="13" w16cid:durableId="1860271043">
    <w:abstractNumId w:val="9"/>
  </w:num>
  <w:num w:numId="14" w16cid:durableId="73166500">
    <w:abstractNumId w:val="7"/>
  </w:num>
  <w:num w:numId="15" w16cid:durableId="1029916614">
    <w:abstractNumId w:val="6"/>
  </w:num>
  <w:num w:numId="16" w16cid:durableId="2081322065">
    <w:abstractNumId w:val="5"/>
  </w:num>
  <w:num w:numId="17" w16cid:durableId="704208324">
    <w:abstractNumId w:val="4"/>
  </w:num>
  <w:num w:numId="18" w16cid:durableId="875853037">
    <w:abstractNumId w:val="8"/>
  </w:num>
  <w:num w:numId="19" w16cid:durableId="433136861">
    <w:abstractNumId w:val="3"/>
  </w:num>
  <w:num w:numId="20" w16cid:durableId="1768766656">
    <w:abstractNumId w:val="2"/>
  </w:num>
  <w:num w:numId="21" w16cid:durableId="1222208512">
    <w:abstractNumId w:val="1"/>
  </w:num>
  <w:num w:numId="22" w16cid:durableId="1937906850">
    <w:abstractNumId w:val="0"/>
  </w:num>
  <w:num w:numId="23" w16cid:durableId="324210235">
    <w:abstractNumId w:val="11"/>
  </w:num>
  <w:num w:numId="24" w16cid:durableId="547374125">
    <w:abstractNumId w:val="14"/>
  </w:num>
  <w:num w:numId="25" w16cid:durableId="1600447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6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48D1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44C0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6C37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A72D2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77B52"/>
    <w:rsid w:val="006820A0"/>
    <w:rsid w:val="0068357B"/>
    <w:rsid w:val="00684873"/>
    <w:rsid w:val="00685FA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23DF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0834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2BB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3AC6"/>
    <w:rsid w:val="00AA4054"/>
    <w:rsid w:val="00AA4397"/>
    <w:rsid w:val="00AA4B70"/>
    <w:rsid w:val="00AA4BF1"/>
    <w:rsid w:val="00AB5C83"/>
    <w:rsid w:val="00AC2322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5AA8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1D9"/>
    <w:rsid w:val="00D66AF2"/>
    <w:rsid w:val="00D67195"/>
    <w:rsid w:val="00D70C6A"/>
    <w:rsid w:val="00D71702"/>
    <w:rsid w:val="00D7340F"/>
    <w:rsid w:val="00D75428"/>
    <w:rsid w:val="00D75599"/>
    <w:rsid w:val="00D80559"/>
    <w:rsid w:val="00D824E7"/>
    <w:rsid w:val="00D8505F"/>
    <w:rsid w:val="00D85663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168CAD"/>
  <w15:chartTrackingRefBased/>
  <w15:docId w15:val="{24368F19-0F77-4A43-AC97-D9B60095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423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Shared\Legal\Paralegal%20Shared%20Files\Routine%20Filings\Water\amend%20water%20ccn%20suff%20-%20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CA614CEF7C494F890F000458B5A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E5DF-C43D-456C-9942-896898D44164}"/>
      </w:docPartPr>
      <w:docPartBody>
        <w:p w:rsidR="00126237" w:rsidRDefault="004A4F57">
          <w:pPr>
            <w:pStyle w:val="26CA614CEF7C494F890F000458B5AFF6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0A"/>
    <w:rsid w:val="00126237"/>
    <w:rsid w:val="004A4F57"/>
    <w:rsid w:val="00BE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0A0A"/>
    <w:rPr>
      <w:color w:val="808080"/>
    </w:rPr>
  </w:style>
  <w:style w:type="paragraph" w:customStyle="1" w:styleId="26CA614CEF7C494F890F000458B5AFF6">
    <w:name w:val="26CA614CEF7C494F890F000458B5A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suff - AUTO</Template>
  <TotalTime>7</TotalTime>
  <Pages>3</Pages>
  <Words>606</Words>
  <Characters>3558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55154 Staff</vt:lpstr>
    </vt:vector>
  </TitlesOfParts>
  <Manager/>
  <Company>Public Utility Commission of Texas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55154 Staff</dc:title>
  <dc:subject/>
  <dc:creator>BC</dc:creator>
  <cp:keywords>pleading</cp:keywords>
  <dc:description>Commission Staff’s</dc:description>
  <cp:lastModifiedBy>Dylan King</cp:lastModifiedBy>
  <cp:revision>2</cp:revision>
  <cp:lastPrinted>2006-01-30T16:46:00Z</cp:lastPrinted>
  <dcterms:created xsi:type="dcterms:W3CDTF">2023-10-09T19:17:00Z</dcterms:created>
  <dcterms:modified xsi:type="dcterms:W3CDTF">2023-10-09T19:17:00Z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55154</vt:r8>
  </property>
  <property fmtid="{D5CDD505-2E9C-101B-9397-08002B2CF9AE}" pid="3" name="DocStyle" linkTarget="DocumentStyle">
    <vt:lpwstr>APPLICATION OF CITY OF PHARR TO AMEND ITS CERTIFICATE OF CONVENIENCE AND NECESSITY IN HILDALGO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55154 </vt:lpwstr>
  </property>
  <property fmtid="{D5CDD505-2E9C-101B-9397-08002B2CF9AE}" pid="6" name="Control Number" linkTarget="DocNo">
    <vt:r8>55154</vt:r8>
  </property>
</Properties>
</file>